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Y="158"/>
        <w:tblW w:w="10173" w:type="dxa"/>
        <w:tblLook w:val="04A0" w:firstRow="1" w:lastRow="0" w:firstColumn="1" w:lastColumn="0" w:noHBand="0" w:noVBand="1"/>
      </w:tblPr>
      <w:tblGrid>
        <w:gridCol w:w="5353"/>
        <w:gridCol w:w="4820"/>
      </w:tblGrid>
      <w:tr w:rsidR="006449CC" w:rsidRPr="002133B6" w:rsidTr="006449CC">
        <w:tc>
          <w:tcPr>
            <w:tcW w:w="101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49CC" w:rsidRPr="00736119" w:rsidRDefault="006449CC" w:rsidP="006449CC">
            <w:pPr>
              <w:pStyle w:val="a5"/>
              <w:jc w:val="center"/>
              <w:rPr>
                <w:sz w:val="24"/>
                <w:szCs w:val="24"/>
              </w:rPr>
            </w:pPr>
            <w:r w:rsidRPr="00736119">
              <w:rPr>
                <w:rFonts w:ascii="Times New Roman" w:hAnsi="Times New Roman"/>
                <w:b/>
                <w:sz w:val="24"/>
                <w:szCs w:val="24"/>
              </w:rPr>
              <w:t>Заявление о предоставлении Региональной службой по тарифам и ценам Камчатского края государственной услуги по утверждению инвестиционных программ субъектов электроэнергетики</w:t>
            </w:r>
          </w:p>
          <w:p w:rsidR="006449CC" w:rsidRPr="002133B6" w:rsidRDefault="006449CC" w:rsidP="006449CC">
            <w:pPr>
              <w:pStyle w:val="a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10173" w:type="dxa"/>
            <w:gridSpan w:val="2"/>
            <w:tcBorders>
              <w:top w:val="single" w:sz="4" w:space="0" w:color="auto"/>
            </w:tcBorders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Общая информация о Заявителе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Полное наименование</w:t>
            </w:r>
          </w:p>
        </w:tc>
        <w:tc>
          <w:tcPr>
            <w:tcW w:w="4820" w:type="dxa"/>
          </w:tcPr>
          <w:p w:rsidR="002133B6" w:rsidRPr="002133B6" w:rsidRDefault="00DD7C97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DD7C97">
              <w:rPr>
                <w:rFonts w:ascii="Times New Roman" w:hAnsi="Times New Roman"/>
                <w:sz w:val="24"/>
                <w:szCs w:val="24"/>
              </w:rPr>
              <w:t>Общество с ограниченной ответственностью «Электрические сети Ивашки»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ОГРН</w:t>
            </w:r>
          </w:p>
        </w:tc>
        <w:tc>
          <w:tcPr>
            <w:tcW w:w="4820" w:type="dxa"/>
          </w:tcPr>
          <w:p w:rsidR="002133B6" w:rsidRPr="002133B6" w:rsidRDefault="00DD7C97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DD7C97">
              <w:rPr>
                <w:rFonts w:ascii="Times New Roman" w:hAnsi="Times New Roman"/>
                <w:sz w:val="24"/>
                <w:szCs w:val="24"/>
              </w:rPr>
              <w:t>1114177001751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ИНН</w:t>
            </w:r>
          </w:p>
        </w:tc>
        <w:tc>
          <w:tcPr>
            <w:tcW w:w="4820" w:type="dxa"/>
          </w:tcPr>
          <w:p w:rsidR="002133B6" w:rsidRPr="002133B6" w:rsidRDefault="00DD7C97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DD7C97">
              <w:rPr>
                <w:rFonts w:ascii="Times New Roman" w:hAnsi="Times New Roman"/>
                <w:sz w:val="24"/>
                <w:szCs w:val="24"/>
              </w:rPr>
              <w:t>8203010915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Адрес электронной почты для осуществления информационного взаимодействия с Заявителем в рамках государственной услуги </w:t>
            </w:r>
          </w:p>
        </w:tc>
        <w:tc>
          <w:tcPr>
            <w:tcW w:w="4820" w:type="dxa"/>
          </w:tcPr>
          <w:p w:rsidR="002133B6" w:rsidRPr="00CE6CF1" w:rsidRDefault="00DD7C97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DD7C97">
              <w:rPr>
                <w:rFonts w:ascii="Times New Roman" w:hAnsi="Times New Roman"/>
                <w:sz w:val="24"/>
                <w:szCs w:val="24"/>
                <w:lang w:val="en-US"/>
              </w:rPr>
              <w:t>oooesi@bk.ru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руководителе (лице, имеющем право действовать от имени Заявителя без доверенности)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Должность  руководителя</w:t>
            </w:r>
          </w:p>
        </w:tc>
        <w:tc>
          <w:tcPr>
            <w:tcW w:w="4820" w:type="dxa"/>
          </w:tcPr>
          <w:p w:rsidR="002133B6" w:rsidRPr="00CE6CF1" w:rsidRDefault="00CE6CF1" w:rsidP="006449C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Генеральный директор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4820" w:type="dxa"/>
          </w:tcPr>
          <w:p w:rsidR="002133B6" w:rsidRPr="002133B6" w:rsidRDefault="00DD7C97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DD7C97">
              <w:rPr>
                <w:rFonts w:ascii="Times New Roman" w:hAnsi="Times New Roman"/>
                <w:sz w:val="24"/>
                <w:szCs w:val="24"/>
              </w:rPr>
              <w:t>Хушкадамов Куватбек Кудратбекович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Информация о контактном лице Заявителя (работнике Заявителя, с которым будет осуществляться взаимодействие)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Фамилия, имя, отчество контактного лица</w:t>
            </w:r>
          </w:p>
        </w:tc>
        <w:tc>
          <w:tcPr>
            <w:tcW w:w="4820" w:type="dxa"/>
          </w:tcPr>
          <w:p w:rsidR="002133B6" w:rsidRPr="002133B6" w:rsidRDefault="00DD7C97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DD7C97">
              <w:rPr>
                <w:rFonts w:ascii="Times New Roman" w:hAnsi="Times New Roman"/>
                <w:sz w:val="24"/>
                <w:szCs w:val="24"/>
              </w:rPr>
              <w:t>Железцова Софья Олеговна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Телефон контактного лица</w:t>
            </w:r>
          </w:p>
        </w:tc>
        <w:tc>
          <w:tcPr>
            <w:tcW w:w="4820" w:type="dxa"/>
          </w:tcPr>
          <w:p w:rsidR="002133B6" w:rsidRPr="002133B6" w:rsidRDefault="00EB0DC0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EB0DC0">
              <w:rPr>
                <w:rFonts w:ascii="Times New Roman" w:hAnsi="Times New Roman"/>
                <w:sz w:val="24"/>
                <w:szCs w:val="24"/>
              </w:rPr>
              <w:t>8 (4154) 54-22-69 (8 (4154) 54-32-69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E6CF1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E6CF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Адрес электронной почты контактного лица</w:t>
            </w:r>
          </w:p>
        </w:tc>
        <w:tc>
          <w:tcPr>
            <w:tcW w:w="4820" w:type="dxa"/>
          </w:tcPr>
          <w:p w:rsidR="002133B6" w:rsidRPr="00CE6CF1" w:rsidRDefault="00DD7C97" w:rsidP="006449C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D7C97">
              <w:rPr>
                <w:rFonts w:ascii="Times New Roman" w:hAnsi="Times New Roman"/>
                <w:sz w:val="24"/>
                <w:szCs w:val="24"/>
                <w:lang w:val="en-US"/>
              </w:rPr>
              <w:t>oooesi@bk.ru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соответствии Заявителя Критериям отнесения субъектов электроэнергетики к числу субъектов, инвестиционные программы которых (включая определение источников их финансирования) утверждаются уполномоченным федеральным органом исполнительной власти и (или) органами исполнительной власти субъектов Российской Федерации, утвержденным </w:t>
            </w:r>
            <w:r w:rsidRPr="002133B6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постановлением Правительства Российской Федерации от 01.12.2009 № 977 «Об инвестиционных программах субъектов электроэнергетики» (далее – критерии)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Указать, какому подпункту (подпунктам) пункта 1 критериев соответствует Заявитель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организация по управлению единой национальной (общероссийской) электрической сетью;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сетевые организации, которые в соответствии с Федеральным </w:t>
            </w:r>
            <w:hyperlink r:id="rId8" w:history="1">
              <w:r w:rsidRPr="002133B6">
                <w:rPr>
                  <w:color w:val="0000FF"/>
                  <w:sz w:val="24"/>
                  <w:szCs w:val="24"/>
                </w:rPr>
                <w:t>законом</w:t>
              </w:r>
            </w:hyperlink>
            <w:r w:rsidRPr="002133B6">
              <w:rPr>
                <w:sz w:val="24"/>
                <w:szCs w:val="24"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9" w:history="1">
              <w:r w:rsidRPr="002133B6">
                <w:rPr>
                  <w:color w:val="0000FF"/>
                  <w:sz w:val="24"/>
                  <w:szCs w:val="24"/>
                </w:rPr>
                <w:t>пункте 7 части 1 статьи 9</w:t>
              </w:r>
            </w:hyperlink>
            <w:r w:rsidRPr="002133B6">
              <w:rPr>
                <w:sz w:val="24"/>
                <w:szCs w:val="24"/>
              </w:rPr>
              <w:t xml:space="preserve"> указанного Федерального закона;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системный оператор Единой энергетической системы России;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lastRenderedPageBreak/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оптовая генерирующая компания, созданная на основании решений Правительства Российской Федерации в результате реорганизации дочерних и зависимых акционерных обществ Российского открытого акционерного общества энергетики и электрификации «Единая энергетическая система России», в уставный капитал которой переданы генерирующие объекты гидроэлектростанций (далее - оптовая гидрогенерирующая компания);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субъекты электроэнергетики, прямое или косвенное владение долей в уставном капитале которых в размере не менее 20 процентов плюс одна голосующая акция осуществляет оптовая гидрогенерирующая компания;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11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субъекты электроэнергетики, предусматривающие в инвестиционной программе строительство, реконструкцию, модернизацию и (или) техническое перевооружение объектов (энергоблоков) атомных электростанций.</w:t>
            </w:r>
          </w:p>
          <w:p w:rsidR="002133B6" w:rsidRPr="002133B6" w:rsidRDefault="002133B6" w:rsidP="006449CC">
            <w:pPr>
              <w:pStyle w:val="ConsPlusNormal"/>
              <w:ind w:left="720"/>
              <w:jc w:val="both"/>
              <w:rPr>
                <w:b/>
                <w:sz w:val="24"/>
                <w:szCs w:val="24"/>
                <w:u w:val="single"/>
              </w:rPr>
            </w:pPr>
            <w:r w:rsidRPr="00F36E14">
              <w:rPr>
                <w:b/>
                <w:sz w:val="24"/>
                <w:szCs w:val="24"/>
                <w:u w:val="single"/>
              </w:rPr>
              <w:t>Нет*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Указать «Да», если заявитель не соответствует пункту 1 критериев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Да</w:t>
            </w:r>
            <w:r w:rsidRPr="00F36E1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Указать, установлены ли для заявителя долгосрочные параметры регулирования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</w:t>
            </w:r>
            <w:r w:rsidRPr="00F36E14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C2270E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C2270E">
              <w:rPr>
                <w:rFonts w:ascii="Times New Roman" w:hAnsi="Times New Roman"/>
                <w:sz w:val="24"/>
                <w:szCs w:val="24"/>
              </w:rPr>
              <w:t>Указать, является ли Заявитель территориальной сетевой организацией</w:t>
            </w:r>
          </w:p>
        </w:tc>
        <w:tc>
          <w:tcPr>
            <w:tcW w:w="4820" w:type="dxa"/>
          </w:tcPr>
          <w:p w:rsidR="002133B6" w:rsidRPr="00EB0DC0" w:rsidRDefault="002133B6" w:rsidP="006449CC">
            <w:pPr>
              <w:rPr>
                <w:rFonts w:ascii="Times New Roman" w:hAnsi="Times New Roman"/>
                <w:b/>
                <w:sz w:val="24"/>
                <w:szCs w:val="24"/>
                <w:highlight w:val="yellow"/>
                <w:u w:val="single"/>
              </w:rPr>
            </w:pPr>
            <w:r w:rsidRPr="00EB0DC0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Да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2"/>
              </w:numPr>
              <w:jc w:val="center"/>
              <w:rPr>
                <w:b/>
                <w:sz w:val="24"/>
                <w:szCs w:val="24"/>
              </w:rPr>
            </w:pPr>
            <w:r w:rsidRPr="002133B6">
              <w:rPr>
                <w:b/>
                <w:sz w:val="24"/>
                <w:szCs w:val="24"/>
              </w:rPr>
              <w:t xml:space="preserve">Для заявителей, которые в соответствии с Федеральным </w:t>
            </w:r>
            <w:hyperlink r:id="rId10" w:history="1">
              <w:r w:rsidRPr="002133B6">
                <w:rPr>
                  <w:b/>
                  <w:color w:val="0000FF"/>
                  <w:sz w:val="24"/>
                  <w:szCs w:val="24"/>
                </w:rPr>
                <w:t>законом</w:t>
              </w:r>
            </w:hyperlink>
            <w:r w:rsidRPr="002133B6">
              <w:rPr>
                <w:b/>
                <w:sz w:val="24"/>
                <w:szCs w:val="24"/>
              </w:rPr>
              <w:t xml:space="preserve"> «О защите конкуренции» входят в одну группу лиц с организацией по управлению единой национальной (общероссийской) электрической сетью, за исключением сетевых организаций, входящих в одну группу лиц с указанной организацией только по признаку, указанному в </w:t>
            </w:r>
            <w:hyperlink r:id="rId11" w:history="1">
              <w:r w:rsidRPr="002133B6">
                <w:rPr>
                  <w:b/>
                  <w:color w:val="0000FF"/>
                  <w:sz w:val="24"/>
                  <w:szCs w:val="24"/>
                </w:rPr>
                <w:t>пункте 7 части 1 статьи 9</w:t>
              </w:r>
            </w:hyperlink>
            <w:r w:rsidRPr="002133B6">
              <w:rPr>
                <w:b/>
                <w:sz w:val="24"/>
                <w:szCs w:val="24"/>
              </w:rPr>
              <w:t xml:space="preserve"> указанного федерального закона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Указать основания, из числа предусмотренных Федеральным законом «О защите конкуренции», по которым Заявитель входит в одну группу лиц с организацией по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управлению единой национальной (общероссийской) электрической сетью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имеет в силу своего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участия в этом хозяйственном обществе (товариществе, хозяйственном партнерстве) либо в соответствии с полномочиями, полученными, в том числе на основании письменного соглашения, от других лиц,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партнерства);</w:t>
            </w:r>
          </w:p>
          <w:p w:rsidR="002133B6" w:rsidRPr="002133B6" w:rsidRDefault="0016744A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Да/</w:t>
            </w:r>
            <w:r w:rsidR="002133B6"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юридическое лицо и осуществляющие функции единоличного исполнительного органа этого юридического лица физическое лицо или юридическое лицо;</w:t>
            </w:r>
          </w:p>
          <w:p w:rsidR="002133B6" w:rsidRPr="002133B6" w:rsidRDefault="0016744A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Да/</w:t>
            </w:r>
            <w:r w:rsidR="002133B6"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(товарищество, хозяйственное партнерство) и физическое лицо или юридическое лицо, если такое физическое лицо или такое юридическое лицо на основании учредительных документов этого хозяйственного общества (товарищества, хозяйственного партнерства) или заключенного с этим хозяйственным обществом (товариществом, хозяйственным партнерством) договора вправе давать этому хозяйственному обществу (товариществу, хозяйственному партнерству) обязательные для исполнения указания;</w:t>
            </w:r>
          </w:p>
          <w:p w:rsidR="002133B6" w:rsidRPr="002133B6" w:rsidRDefault="0016744A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  <w:t>Да/</w:t>
            </w:r>
            <w:r w:rsidR="002133B6"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юридические лица, в которых более чем пятьдесят процентов количественного состава коллегиального исполнительного органа и (или) совета директоров (наблюдательного совета, совета фонда) составляют одни и те же физические лица;</w:t>
            </w:r>
          </w:p>
          <w:p w:rsidR="00DD7C97" w:rsidRPr="00DD7C97" w:rsidRDefault="0016744A" w:rsidP="00DD7C97">
            <w:pPr>
              <w:pStyle w:val="a4"/>
              <w:ind w:left="317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16744A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Да/</w:t>
            </w:r>
            <w:r w:rsidR="00DD7C97" w:rsidRPr="00DD7C97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(хозяйственное партнерство) и физическое лицо или юридическое лицо,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(хозяйственного партнерства);</w:t>
            </w:r>
          </w:p>
          <w:p w:rsidR="002133B6" w:rsidRPr="002133B6" w:rsidRDefault="0016744A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16744A">
              <w:rPr>
                <w:b/>
                <w:sz w:val="24"/>
                <w:szCs w:val="24"/>
                <w:u w:val="single"/>
              </w:rPr>
              <w:t>Да/</w:t>
            </w:r>
            <w:r w:rsidR="002133B6"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хозяйственное общество и физическое лицо или юридическое лицо, если по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(наблюдательного совета) этого хозяйственного общества;</w:t>
            </w:r>
          </w:p>
          <w:p w:rsidR="002133B6" w:rsidRPr="002133B6" w:rsidRDefault="0016744A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16744A">
              <w:rPr>
                <w:b/>
                <w:sz w:val="24"/>
                <w:szCs w:val="24"/>
                <w:u w:val="single"/>
              </w:rPr>
              <w:t>Да/</w:t>
            </w:r>
            <w:r w:rsidR="002133B6"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лица, каждое из которых по какому-либо из указанных в пунктах 1 - 6 части 1 статьи 9 Федерального закона «О защите конкуренции» признаку входит в группу с одним и тем же лицом, а также другие лица, входящие с любым из таких лиц в группу по какому-либо из указанных в пунктах 1 - 6части 1 статьи 9 Федерального закона «О защите конкуренции» признаку;</w:t>
            </w:r>
          </w:p>
          <w:p w:rsidR="002133B6" w:rsidRPr="002133B6" w:rsidRDefault="0016744A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16744A">
              <w:rPr>
                <w:b/>
                <w:sz w:val="24"/>
                <w:szCs w:val="24"/>
                <w:u w:val="single"/>
              </w:rPr>
              <w:t>Да/</w:t>
            </w:r>
            <w:r w:rsidR="002133B6"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a4"/>
              <w:numPr>
                <w:ilvl w:val="0"/>
                <w:numId w:val="7"/>
              </w:numPr>
              <w:ind w:left="31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хозяйственное общество (товарищество, хозяйственное партнерство), физические лица и (или) юридические лица, которые по какому-либо из указанных в пунктах 1 –6 и 8части 1 статьи 9 Федерального закона «О защите конкуренции» признаков входят в группу лиц, если такие лица в силу своего совместного участия в этом хозяйственном обществе (товариществе, хозяйственном партнерстве) или в соответствии с полномочиями, полученными от других лиц, имеют более чем пятьдесят процентов общего количества голосов, приходящихся на голосующие акции (доли) в уставном (складочном) капитале этого хозяйственного общества (товарищества, хозяйственного партнерства).</w:t>
            </w:r>
          </w:p>
          <w:p w:rsidR="002133B6" w:rsidRPr="002133B6" w:rsidRDefault="0016744A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16744A">
              <w:rPr>
                <w:b/>
                <w:sz w:val="24"/>
                <w:szCs w:val="24"/>
                <w:u w:val="single"/>
              </w:rPr>
              <w:t>Да/</w:t>
            </w:r>
            <w:r w:rsidR="002133B6"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Приложить расчеты и копии документов, обосновывающих основания, по которым Заявитель входит в одну группу лиц с организацией по управлению единой национальной (общероссийской) электрической сетью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Для заявителей, прямое или косвенное владение долей в уставном капитале которых в размере не менее 20 процентов плюс одна голосующая акция осуществляет оптовая гидрогенерирующая компания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2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Указать размер доли в уставном капитале Заявителя, прямое или косвенное владение которой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осуществляет оптовая гидрогенерирующая компания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_________ %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Приложить расчеты и копии документов, обосновывающие основания, по которым Заявитель является субъектом электроэнергетики, прямое или косвенное владение долей в уставном капитале которого в размере не менее 20 процентов плюс одна голосующая акция осуществляет оптовая гидрогенерирующая компания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**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7. Заявление об утверждении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Если планируется утверждение </w:t>
            </w:r>
            <w:r w:rsidRPr="002133B6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новой</w:t>
            </w:r>
            <w:r w:rsidRPr="002133B6">
              <w:rPr>
                <w:rFonts w:ascii="Times New Roman" w:hAnsi="Times New Roman"/>
                <w:sz w:val="24"/>
                <w:szCs w:val="24"/>
              </w:rPr>
              <w:t xml:space="preserve"> инвестиционной программы на следующий период реализации, указать годы начала и окончания периода реализации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Год начала – </w:t>
            </w:r>
            <w:r w:rsidR="00B94C88"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:rsid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Год окончания –</w:t>
            </w:r>
            <w:r w:rsidR="00E07172">
              <w:rPr>
                <w:rFonts w:ascii="Times New Roman" w:hAnsi="Times New Roman"/>
                <w:sz w:val="24"/>
                <w:szCs w:val="24"/>
              </w:rPr>
              <w:t>202</w:t>
            </w:r>
            <w:r w:rsidR="00B94C8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07172" w:rsidRPr="002133B6" w:rsidRDefault="00E07172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F36E14" w:rsidRDefault="002133B6" w:rsidP="00F36E14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Если планируется утверждение </w:t>
            </w:r>
            <w:r w:rsidRPr="00F36E14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u w:val="single"/>
              </w:rPr>
              <w:t>изменений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ран</w:t>
            </w:r>
            <w:r w:rsidR="00F36E14"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ее утвержденную 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инвестиционную программу, указать рек</w:t>
            </w:r>
            <w:r w:rsidR="00F36E14"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визиты постановления </w:t>
            </w:r>
            <w:r w:rsidRPr="00F36E1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ее утверждении</w:t>
            </w:r>
          </w:p>
        </w:tc>
        <w:tc>
          <w:tcPr>
            <w:tcW w:w="4820" w:type="dxa"/>
          </w:tcPr>
          <w:p w:rsidR="002133B6" w:rsidRPr="00227CDB" w:rsidRDefault="002133B6" w:rsidP="006449C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2133B6" w:rsidRPr="002133B6" w:rsidTr="009231A2">
        <w:trPr>
          <w:trHeight w:val="3077"/>
        </w:trPr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E20572">
              <w:rPr>
                <w:rFonts w:ascii="Times New Roman" w:hAnsi="Times New Roman"/>
                <w:sz w:val="24"/>
                <w:szCs w:val="24"/>
              </w:rPr>
              <w:t>Указать полный электронный адрес места размещения проекта инвестиционной программы и (или) проекта изменений, вносимых в инвестиционную программу (далее – проект ИПР), в информационно-телекоммуникационной сети «Интернет»</w:t>
            </w:r>
          </w:p>
        </w:tc>
        <w:tc>
          <w:tcPr>
            <w:tcW w:w="4820" w:type="dxa"/>
          </w:tcPr>
          <w:p w:rsidR="002133B6" w:rsidRPr="009231A2" w:rsidRDefault="00E20572" w:rsidP="006449CC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2057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http://esiv.ru/investitsionnaya-programma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EB0DC0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EB0DC0">
              <w:rPr>
                <w:rFonts w:ascii="Times New Roman" w:hAnsi="Times New Roman"/>
                <w:sz w:val="24"/>
                <w:szCs w:val="24"/>
              </w:rPr>
              <w:t>Дата размещения информации, указанной в пункте 7.3</w:t>
            </w:r>
          </w:p>
        </w:tc>
        <w:tc>
          <w:tcPr>
            <w:tcW w:w="4820" w:type="dxa"/>
          </w:tcPr>
          <w:p w:rsidR="002133B6" w:rsidRPr="00EB0DC0" w:rsidRDefault="00B94C88" w:rsidP="00EB0DC0">
            <w:pPr>
              <w:rPr>
                <w:rFonts w:ascii="Times New Roman" w:hAnsi="Times New Roman"/>
                <w:sz w:val="24"/>
                <w:szCs w:val="24"/>
              </w:rPr>
            </w:pPr>
            <w:r w:rsidRPr="00EB0DC0">
              <w:rPr>
                <w:rFonts w:ascii="Times New Roman" w:hAnsi="Times New Roman"/>
                <w:sz w:val="24"/>
                <w:szCs w:val="24"/>
              </w:rPr>
              <w:t>1</w:t>
            </w:r>
            <w:r w:rsidR="00EB0DC0" w:rsidRPr="00EB0DC0">
              <w:rPr>
                <w:rFonts w:ascii="Times New Roman" w:hAnsi="Times New Roman"/>
                <w:sz w:val="24"/>
                <w:szCs w:val="24"/>
              </w:rPr>
              <w:t>5</w:t>
            </w:r>
            <w:r w:rsidR="00B77050" w:rsidRPr="00EB0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B0DC0">
              <w:rPr>
                <w:rFonts w:ascii="Times New Roman" w:hAnsi="Times New Roman"/>
                <w:sz w:val="24"/>
                <w:szCs w:val="24"/>
              </w:rPr>
              <w:t>марта</w:t>
            </w:r>
            <w:r w:rsidR="009231A2" w:rsidRPr="00EB0DC0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EB0DC0" w:rsidRPr="00EB0DC0">
              <w:rPr>
                <w:rFonts w:ascii="Times New Roman" w:hAnsi="Times New Roman"/>
                <w:sz w:val="24"/>
                <w:szCs w:val="24"/>
              </w:rPr>
              <w:t>8</w:t>
            </w:r>
            <w:r w:rsidR="002133B6" w:rsidRPr="00EB0DC0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Виды проектов, реализация которых предусматривается проектом ИПР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1"/>
                <w:numId w:val="3"/>
              </w:numPr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Указать наличие</w:t>
            </w:r>
            <w:r w:rsidR="00F21B48">
              <w:rPr>
                <w:sz w:val="24"/>
                <w:szCs w:val="24"/>
              </w:rPr>
              <w:t xml:space="preserve"> </w:t>
            </w:r>
            <w:r w:rsidRPr="002133B6">
              <w:rPr>
                <w:sz w:val="24"/>
                <w:szCs w:val="24"/>
              </w:rPr>
              <w:t>в проекте ИПР инвестиционных проектов, указанных в подпунктах «в», «е» и «ж» пункта 18 Правил утверждения инвестиционных программ субъектов электроэнергетики, утвержденных постановлением Правительства Российской Федерации от 01.12.2009  № 977 «Об инвестиционных программах субъектов электроэнергетики»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(реконструкции, модернизации, техническому перевооружению) объектов (энергоблоков) атомных электростанций;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обеспечение передачи электрической энергии (мощности) объектов (энергоблоков) атомных электростанций по единой национальной (общероссийской) электрической сети и (или) обеспечению надежности работы атомных электростанций совместно с единой национальной (общероссийской) электрической сетью;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lastRenderedPageBreak/>
              <w:t>строительство (реконструкция, модернизация, техническое перевооружение и (или) демонтаж) объектов электросетевого хозяйства, проектный номинальный класс напряжения которых составляет 110 кВ и выше;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объектов по производству электрической энергии, установленная генерирующая мощность которых превышает 5 МВт, и (или) реконструкция (модернизация, техническое перевооружение) объектов по производству электрической энергии с увеличением установленной генерирующей мощности на 5 МВт и выше;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5"/>
              </w:numPr>
              <w:ind w:left="317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технологически изолированной территориальной электроэнергетической системы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Если проектом ИПР предусматривается строительство (реконструкция, модернизация, техническое перевооружение и (или) демонтаж) объектов электросетевого хозяйства, объектов по производству электрической энергии в пределах </w:t>
            </w: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технологически изолированных</w:t>
            </w:r>
            <w:r w:rsidRPr="002133B6">
              <w:rPr>
                <w:rFonts w:ascii="Times New Roman" w:hAnsi="Times New Roman"/>
                <w:sz w:val="24"/>
                <w:szCs w:val="24"/>
              </w:rPr>
              <w:t xml:space="preserve"> территориальных электроэнергетических систем, отметить конкретные из них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Камчатского края, территория которой является зоной диспетчерской ответственности ПАО «Камчатскэнерго».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Магаданской области, территория которой является зоной диспетчерской ответственности ПАО «Магаданэнерго».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Западный район электроэнергетической системы Республики Саха (Якутия) (Мирнинский и Ленский районы, Сунтарский, Нюрбинский, Вилюйский и Верхневилюйский улусы (районы)), территория которого является зоной диспетчерской ответственности ПАО «Якутскэнерго».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 xml:space="preserve">Центральный район электроэнергетической системы Республики Саха (Якутия) (Горный, </w:t>
            </w:r>
            <w:r w:rsidRPr="002133B6">
              <w:rPr>
                <w:sz w:val="24"/>
                <w:szCs w:val="24"/>
              </w:rPr>
              <w:lastRenderedPageBreak/>
              <w:t>Хангаласский, Мегино-Кангаласский, Амгинский, Чурапчинский, Усть-Алданский, Таттинский, Томпонский и Намский улусы (районы), г. Якутск), территория которого является зоной диспетчерской ответственности ПАО «Якутскэнерго».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Сахалинской области, территория которой является зоной диспетчерской ответственности ОАО «Сахалинэнерго».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Чукотского автономного округа, территория которой является зоной диспетчерской ответственности АО «Чукотэнерго».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Таймырского (Долгано-Ненецкого) автономного округа, территория которой является зоной диспетчерской ответственности открытого акционерного общества энергетики и электрификации «Таймырэнерго».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6"/>
              </w:numPr>
              <w:ind w:left="459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Электроэнергетическая система Республики Крым и г. Севастополя, территория которой является зоной диспетчерской ответственности государственного унитарного предприятия «Крымэнерго».</w:t>
            </w:r>
          </w:p>
          <w:p w:rsidR="002133B6" w:rsidRPr="002133B6" w:rsidRDefault="002133B6" w:rsidP="006449CC">
            <w:pPr>
              <w:pStyle w:val="ConsPlusNormal"/>
              <w:ind w:left="317"/>
              <w:jc w:val="both"/>
              <w:rPr>
                <w:b/>
                <w:sz w:val="24"/>
                <w:szCs w:val="24"/>
                <w:u w:val="single"/>
              </w:rPr>
            </w:pPr>
            <w:r w:rsidRPr="002133B6">
              <w:rPr>
                <w:b/>
                <w:sz w:val="24"/>
                <w:szCs w:val="24"/>
                <w:u w:val="single"/>
              </w:rPr>
              <w:t>Нет*</w:t>
            </w: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Перечни субъектов Российской Федерации, на территории которых предусмотрена реализация мероприятий проекта ИПР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Субъекты Российской Федерации, на территории которых проектом ИПР субъекта электроэнергетики, предусматривается реализация инвестиционных проектов 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Камчатский край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 xml:space="preserve">Субъекты Российской Федерации, на территории которых проектом инвестиционной программы организации по управлению единой национальной (общероссийской) электрической сетью предусматривается реализация инвестиционных проектов по строительству (реконструкции, модернизации, техническому перевооружению и (или) демонтажу) объектов электроэнергетики и размещены </w:t>
            </w:r>
            <w:r w:rsidRPr="002133B6">
              <w:rPr>
                <w:rFonts w:ascii="Times New Roman" w:hAnsi="Times New Roman"/>
                <w:sz w:val="24"/>
                <w:szCs w:val="24"/>
              </w:rPr>
              <w:lastRenderedPageBreak/>
              <w:t>объекты электросетевого хозяйства, входящие в единую национальную (общероссийскую) электрическую сеть и не принадлежащие на праве собственности указанной организации)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33B6" w:rsidRPr="002133B6" w:rsidTr="006449CC">
        <w:tc>
          <w:tcPr>
            <w:tcW w:w="10173" w:type="dxa"/>
            <w:gridSpan w:val="2"/>
          </w:tcPr>
          <w:p w:rsidR="002133B6" w:rsidRPr="002133B6" w:rsidRDefault="002133B6" w:rsidP="006449CC">
            <w:pPr>
              <w:pStyle w:val="a4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133B6">
              <w:rPr>
                <w:rFonts w:ascii="Times New Roman" w:hAnsi="Times New Roman"/>
                <w:b/>
                <w:sz w:val="24"/>
                <w:szCs w:val="24"/>
              </w:rPr>
              <w:t>Приложения к заявлению (для всех заявителей, кроме сетевых организаций)</w:t>
            </w:r>
          </w:p>
        </w:tc>
      </w:tr>
      <w:tr w:rsidR="002133B6" w:rsidRPr="002133B6" w:rsidTr="006449CC">
        <w:tc>
          <w:tcPr>
            <w:tcW w:w="5353" w:type="dxa"/>
          </w:tcPr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финансовый план субъекта электроэнергетики, составленный на период реализации проекта ИПР с разделением по видам деятельности, в том числе регулируемым государством, начиная с 1-го года реализации проекта инвестиционной программы, с указанием источников и способов финансирования проекта инвестиционной программы и отчетных показателей исполнения финансового плана субъекта электроэнергетики за предыдущий и текущий годы;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материалы, обосновывающие стоимость инвестиционных проектов, предусмотренных проектом инвестиционной программы, в том числе пояснительная записка, сметные расчеты и иные документы и расчеты, которые, по мнению субъекта электроэнергетики, могут служить обоснованием стоимости указанных инвестиционных проектов;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программа научно-исследовательских и (или) опытно-конструкторских работ на период реализации проекта инвестиционной программы с разбивкой по годам и описанием содержания работ (при наличии таковой);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паспорта инвестиционных проектов, предусмотренных проектом инвестиционной программы;</w:t>
            </w:r>
          </w:p>
          <w:p w:rsidR="002133B6" w:rsidRPr="002133B6" w:rsidRDefault="002133B6" w:rsidP="006449CC">
            <w:pPr>
              <w:pStyle w:val="ConsPlusNormal"/>
              <w:numPr>
                <w:ilvl w:val="0"/>
                <w:numId w:val="9"/>
              </w:numPr>
              <w:ind w:left="426"/>
              <w:jc w:val="both"/>
              <w:rPr>
                <w:sz w:val="24"/>
                <w:szCs w:val="24"/>
              </w:rPr>
            </w:pPr>
            <w:r w:rsidRPr="002133B6">
              <w:rPr>
                <w:sz w:val="24"/>
                <w:szCs w:val="24"/>
              </w:rPr>
              <w:t>информация о согласовании проекта инвестиционной программы, предусматривающей строительство (реконструкцию, модернизацию и (или) техническое перевооружение) объектов (энергоблоков) атомных электростанций, с Государственной корпорацией по атомной энергии «Росатом».</w:t>
            </w:r>
          </w:p>
        </w:tc>
        <w:tc>
          <w:tcPr>
            <w:tcW w:w="4820" w:type="dxa"/>
          </w:tcPr>
          <w:p w:rsidR="002133B6" w:rsidRPr="002133B6" w:rsidRDefault="002133B6" w:rsidP="006449CC">
            <w:pPr>
              <w:rPr>
                <w:rFonts w:ascii="Times New Roman" w:hAnsi="Times New Roman"/>
                <w:sz w:val="24"/>
                <w:szCs w:val="24"/>
              </w:rPr>
            </w:pPr>
            <w:r w:rsidRPr="002133B6">
              <w:rPr>
                <w:rFonts w:ascii="Times New Roman" w:hAnsi="Times New Roman"/>
                <w:sz w:val="24"/>
                <w:szCs w:val="24"/>
              </w:rPr>
              <w:t>Приложение на электронном носителе**</w:t>
            </w:r>
          </w:p>
        </w:tc>
      </w:tr>
    </w:tbl>
    <w:p w:rsidR="007D7490" w:rsidRDefault="007D7490">
      <w:pPr>
        <w:rPr>
          <w:rFonts w:ascii="Times New Roman" w:hAnsi="Times New Roman" w:cs="Times New Roman"/>
          <w:i/>
          <w:sz w:val="28"/>
        </w:rPr>
      </w:pPr>
    </w:p>
    <w:p w:rsidR="00737284" w:rsidRPr="007D7490" w:rsidRDefault="0084703A">
      <w:pPr>
        <w:rPr>
          <w:rFonts w:ascii="Times New Roman" w:hAnsi="Times New Roman" w:cs="Times New Roman"/>
          <w:i/>
          <w:sz w:val="28"/>
        </w:rPr>
      </w:pPr>
      <w:r w:rsidRPr="007F5CEA">
        <w:rPr>
          <w:rFonts w:ascii="Times New Roman" w:hAnsi="Times New Roman" w:cs="Times New Roman"/>
          <w:i/>
          <w:sz w:val="28"/>
        </w:rPr>
        <w:t>*указать один вариант ответа</w:t>
      </w:r>
    </w:p>
    <w:p w:rsidR="007F5CEA" w:rsidRPr="007F5CEA" w:rsidRDefault="007F5CEA" w:rsidP="007F5CEA">
      <w:pPr>
        <w:pStyle w:val="ConsPlusNormal"/>
        <w:jc w:val="both"/>
        <w:rPr>
          <w:i/>
        </w:rPr>
      </w:pPr>
      <w:r w:rsidRPr="007F5CEA">
        <w:rPr>
          <w:i/>
        </w:rPr>
        <w:t>**представляется в форме электронн</w:t>
      </w:r>
      <w:r>
        <w:rPr>
          <w:i/>
        </w:rPr>
        <w:t>ых</w:t>
      </w:r>
      <w:r w:rsidRPr="007F5CEA">
        <w:rPr>
          <w:i/>
        </w:rPr>
        <w:t xml:space="preserve"> документ</w:t>
      </w:r>
      <w:r>
        <w:rPr>
          <w:i/>
        </w:rPr>
        <w:t>ов</w:t>
      </w:r>
      <w:r w:rsidRPr="007F5CEA">
        <w:rPr>
          <w:i/>
        </w:rPr>
        <w:t>, подписанн</w:t>
      </w:r>
      <w:r>
        <w:rPr>
          <w:i/>
        </w:rPr>
        <w:t>ых</w:t>
      </w:r>
      <w:r w:rsidRPr="007F5CEA">
        <w:rPr>
          <w:i/>
        </w:rPr>
        <w:t xml:space="preserve"> с использованием усиленной квалифицированной электронной подписи</w:t>
      </w:r>
    </w:p>
    <w:sectPr w:rsidR="007F5CEA" w:rsidRPr="007F5CEA" w:rsidSect="007D7490">
      <w:headerReference w:type="default" r:id="rId12"/>
      <w:pgSz w:w="11906" w:h="16838"/>
      <w:pgMar w:top="1134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A70" w:rsidRDefault="00D80A70" w:rsidP="009009CB">
      <w:pPr>
        <w:spacing w:after="0" w:line="240" w:lineRule="auto"/>
      </w:pPr>
      <w:r>
        <w:separator/>
      </w:r>
    </w:p>
  </w:endnote>
  <w:endnote w:type="continuationSeparator" w:id="0">
    <w:p w:rsidR="00D80A70" w:rsidRDefault="00D80A70" w:rsidP="00900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A70" w:rsidRDefault="00D80A70" w:rsidP="009009CB">
      <w:pPr>
        <w:spacing w:after="0" w:line="240" w:lineRule="auto"/>
      </w:pPr>
      <w:r>
        <w:separator/>
      </w:r>
    </w:p>
  </w:footnote>
  <w:footnote w:type="continuationSeparator" w:id="0">
    <w:p w:rsidR="00D80A70" w:rsidRDefault="00D80A70" w:rsidP="009009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237866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:rsidR="00F36E14" w:rsidRPr="009009CB" w:rsidRDefault="0047571C">
        <w:pPr>
          <w:pStyle w:val="a5"/>
          <w:jc w:val="center"/>
          <w:rPr>
            <w:rFonts w:ascii="Times New Roman" w:hAnsi="Times New Roman" w:cs="Times New Roman"/>
            <w:sz w:val="28"/>
          </w:rPr>
        </w:pPr>
        <w:r w:rsidRPr="009009CB">
          <w:rPr>
            <w:rFonts w:ascii="Times New Roman" w:hAnsi="Times New Roman" w:cs="Times New Roman"/>
            <w:sz w:val="28"/>
          </w:rPr>
          <w:fldChar w:fldCharType="begin"/>
        </w:r>
        <w:r w:rsidR="00F36E14" w:rsidRPr="009009CB">
          <w:rPr>
            <w:rFonts w:ascii="Times New Roman" w:hAnsi="Times New Roman" w:cs="Times New Roman"/>
            <w:sz w:val="28"/>
          </w:rPr>
          <w:instrText>PAGE   \* MERGEFORMAT</w:instrText>
        </w:r>
        <w:r w:rsidRPr="009009CB">
          <w:rPr>
            <w:rFonts w:ascii="Times New Roman" w:hAnsi="Times New Roman" w:cs="Times New Roman"/>
            <w:sz w:val="28"/>
          </w:rPr>
          <w:fldChar w:fldCharType="separate"/>
        </w:r>
        <w:r w:rsidR="00E20572">
          <w:rPr>
            <w:rFonts w:ascii="Times New Roman" w:hAnsi="Times New Roman" w:cs="Times New Roman"/>
            <w:noProof/>
            <w:sz w:val="28"/>
          </w:rPr>
          <w:t>8</w:t>
        </w:r>
        <w:r w:rsidRPr="009009CB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F36E14" w:rsidRDefault="00F36E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D49"/>
    <w:multiLevelType w:val="hybridMultilevel"/>
    <w:tmpl w:val="FE581C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A1866"/>
    <w:multiLevelType w:val="hybridMultilevel"/>
    <w:tmpl w:val="695EC6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17E01379"/>
    <w:multiLevelType w:val="hybridMultilevel"/>
    <w:tmpl w:val="60E0D44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A601F"/>
    <w:multiLevelType w:val="hybridMultilevel"/>
    <w:tmpl w:val="0480E592"/>
    <w:lvl w:ilvl="0" w:tplc="7BF6271E">
      <w:start w:val="1"/>
      <w:numFmt w:val="bullet"/>
      <w:lvlText w:val="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47344E00"/>
    <w:multiLevelType w:val="hybridMultilevel"/>
    <w:tmpl w:val="502C1DF6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47816884"/>
    <w:multiLevelType w:val="hybridMultilevel"/>
    <w:tmpl w:val="A126970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510C6F"/>
    <w:multiLevelType w:val="multilevel"/>
    <w:tmpl w:val="67F2362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6B474DB2"/>
    <w:multiLevelType w:val="hybridMultilevel"/>
    <w:tmpl w:val="612680AC"/>
    <w:lvl w:ilvl="0" w:tplc="02200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FB4F7F"/>
    <w:multiLevelType w:val="hybridMultilevel"/>
    <w:tmpl w:val="38B2984E"/>
    <w:lvl w:ilvl="0" w:tplc="97562F5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1538C9"/>
    <w:multiLevelType w:val="hybridMultilevel"/>
    <w:tmpl w:val="6EECB4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30381E"/>
    <w:multiLevelType w:val="multilevel"/>
    <w:tmpl w:val="234C6C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5"/>
  </w:num>
  <w:num w:numId="5">
    <w:abstractNumId w:val="4"/>
  </w:num>
  <w:num w:numId="6">
    <w:abstractNumId w:val="0"/>
  </w:num>
  <w:num w:numId="7">
    <w:abstractNumId w:val="9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F10"/>
    <w:rsid w:val="000B57AA"/>
    <w:rsid w:val="000C1376"/>
    <w:rsid w:val="001077EB"/>
    <w:rsid w:val="00115D20"/>
    <w:rsid w:val="0016744A"/>
    <w:rsid w:val="001E5BFE"/>
    <w:rsid w:val="002133B6"/>
    <w:rsid w:val="00227CDB"/>
    <w:rsid w:val="002B7F10"/>
    <w:rsid w:val="00356D30"/>
    <w:rsid w:val="003814A4"/>
    <w:rsid w:val="0041117C"/>
    <w:rsid w:val="00465611"/>
    <w:rsid w:val="0047571C"/>
    <w:rsid w:val="004913B8"/>
    <w:rsid w:val="004B2A7B"/>
    <w:rsid w:val="004F01FA"/>
    <w:rsid w:val="004F0422"/>
    <w:rsid w:val="00510DB6"/>
    <w:rsid w:val="00553BDF"/>
    <w:rsid w:val="005C6DF3"/>
    <w:rsid w:val="006164E6"/>
    <w:rsid w:val="006233CE"/>
    <w:rsid w:val="006449CC"/>
    <w:rsid w:val="00657059"/>
    <w:rsid w:val="00666F2B"/>
    <w:rsid w:val="0069525A"/>
    <w:rsid w:val="006A7921"/>
    <w:rsid w:val="006E60E9"/>
    <w:rsid w:val="00737284"/>
    <w:rsid w:val="00776118"/>
    <w:rsid w:val="007D7490"/>
    <w:rsid w:val="007F5CEA"/>
    <w:rsid w:val="0084703A"/>
    <w:rsid w:val="008D0EE8"/>
    <w:rsid w:val="009009CB"/>
    <w:rsid w:val="009231A2"/>
    <w:rsid w:val="009665A0"/>
    <w:rsid w:val="009B79AB"/>
    <w:rsid w:val="00A240FE"/>
    <w:rsid w:val="00A25F08"/>
    <w:rsid w:val="00AC4A8E"/>
    <w:rsid w:val="00AD4046"/>
    <w:rsid w:val="00AF6305"/>
    <w:rsid w:val="00B1097B"/>
    <w:rsid w:val="00B4625F"/>
    <w:rsid w:val="00B46659"/>
    <w:rsid w:val="00B77050"/>
    <w:rsid w:val="00B94C88"/>
    <w:rsid w:val="00BA3210"/>
    <w:rsid w:val="00BE2604"/>
    <w:rsid w:val="00BE5C26"/>
    <w:rsid w:val="00C2270E"/>
    <w:rsid w:val="00C91632"/>
    <w:rsid w:val="00CA3E30"/>
    <w:rsid w:val="00CE6CF1"/>
    <w:rsid w:val="00D80A70"/>
    <w:rsid w:val="00DA5C74"/>
    <w:rsid w:val="00DC4645"/>
    <w:rsid w:val="00DC5091"/>
    <w:rsid w:val="00DD7C97"/>
    <w:rsid w:val="00E07172"/>
    <w:rsid w:val="00E20572"/>
    <w:rsid w:val="00E26145"/>
    <w:rsid w:val="00E433E2"/>
    <w:rsid w:val="00E43AD8"/>
    <w:rsid w:val="00E648B9"/>
    <w:rsid w:val="00E92A6E"/>
    <w:rsid w:val="00E97489"/>
    <w:rsid w:val="00EB0DC0"/>
    <w:rsid w:val="00EF2F33"/>
    <w:rsid w:val="00F21B48"/>
    <w:rsid w:val="00F319E3"/>
    <w:rsid w:val="00F36717"/>
    <w:rsid w:val="00F36E14"/>
    <w:rsid w:val="00F676F8"/>
    <w:rsid w:val="00F87CA7"/>
    <w:rsid w:val="00FA4829"/>
    <w:rsid w:val="00FA77FD"/>
    <w:rsid w:val="00FE6D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8BF2BC-F4DC-47ED-8CF2-67C21509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2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37284"/>
    <w:pPr>
      <w:ind w:left="720"/>
      <w:contextualSpacing/>
    </w:pPr>
  </w:style>
  <w:style w:type="paragraph" w:customStyle="1" w:styleId="ConsPlusNormal">
    <w:name w:val="ConsPlusNormal"/>
    <w:rsid w:val="00B466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009CB"/>
  </w:style>
  <w:style w:type="paragraph" w:styleId="a7">
    <w:name w:val="footer"/>
    <w:basedOn w:val="a"/>
    <w:link w:val="a8"/>
    <w:uiPriority w:val="99"/>
    <w:unhideWhenUsed/>
    <w:rsid w:val="009009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009CB"/>
  </w:style>
  <w:style w:type="character" w:styleId="a9">
    <w:name w:val="Hyperlink"/>
    <w:basedOn w:val="a0"/>
    <w:uiPriority w:val="99"/>
    <w:semiHidden/>
    <w:unhideWhenUsed/>
    <w:rsid w:val="00DD7C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C00A926D4779D4999B0B5F05DC1ECBB087B153225717CA710678C95Eq4P1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1F24C34B6962D56BD208E732BA6FB59C2C0F43FF28F67616E25DD9801AD6387CF0840EB9BAEU9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1F24C34B6962D56BD208E732BA6FB59C2C0F43FF28F67616E25DD9801AAUD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C00A926D4779D4999B0B5F05DC1ECBB087B153225717CA710678C95E41EE95C83ED46238qFP8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33291-923F-4AAE-8053-62D7E6E01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2179</Words>
  <Characters>12422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14572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Черкаева Светлана Васильевна</dc:creator>
  <cp:lastModifiedBy>Царева</cp:lastModifiedBy>
  <cp:revision>4</cp:revision>
  <dcterms:created xsi:type="dcterms:W3CDTF">2018-03-14T02:53:00Z</dcterms:created>
  <dcterms:modified xsi:type="dcterms:W3CDTF">2018-03-15T00:51:00Z</dcterms:modified>
</cp:coreProperties>
</file>